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Дело № </w:t>
      </w:r>
      <w:r>
        <w:rPr>
          <w:rFonts w:ascii="Times New Roman" w:eastAsia="Times New Roman" w:hAnsi="Times New Roman" w:cs="Times New Roman"/>
          <w:sz w:val="25"/>
          <w:szCs w:val="25"/>
        </w:rPr>
        <w:t>5-625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26</w:t>
      </w:r>
      <w:r>
        <w:rPr>
          <w:rFonts w:ascii="Times New Roman" w:eastAsia="Times New Roman" w:hAnsi="Times New Roman" w:cs="Times New Roman"/>
          <w:sz w:val="25"/>
          <w:szCs w:val="25"/>
        </w:rPr>
        <w:t>12</w:t>
      </w:r>
      <w:r>
        <w:rPr>
          <w:rFonts w:ascii="Times New Roman" w:eastAsia="Times New Roman" w:hAnsi="Times New Roman" w:cs="Times New Roman"/>
          <w:sz w:val="25"/>
          <w:szCs w:val="25"/>
        </w:rPr>
        <w:t>/202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</w:p>
    <w:p>
      <w:pPr>
        <w:spacing w:before="0" w:after="0"/>
        <w:ind w:firstLine="567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86</w:t>
      </w:r>
      <w:r>
        <w:rPr>
          <w:rFonts w:ascii="Times New Roman" w:eastAsia="Times New Roman" w:hAnsi="Times New Roman" w:cs="Times New Roman"/>
          <w:sz w:val="25"/>
          <w:szCs w:val="25"/>
        </w:rPr>
        <w:t>MS</w:t>
      </w:r>
      <w:r>
        <w:rPr>
          <w:rFonts w:ascii="Times New Roman" w:eastAsia="Times New Roman" w:hAnsi="Times New Roman" w:cs="Times New Roman"/>
          <w:sz w:val="25"/>
          <w:szCs w:val="25"/>
        </w:rPr>
        <w:t>0067-01-2024-001463-08</w:t>
      </w:r>
    </w:p>
    <w:p>
      <w:pPr>
        <w:spacing w:before="0" w:after="0"/>
        <w:ind w:firstLine="567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 </w:t>
      </w: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 О С Т А Н О В Л Е Н И Е</w:t>
      </w: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ind w:firstLine="567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10 апреля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город Сургут</w:t>
      </w:r>
    </w:p>
    <w:p>
      <w:pPr>
        <w:spacing w:before="0" w:after="0"/>
        <w:ind w:right="21" w:firstLine="567"/>
        <w:jc w:val="both"/>
        <w:rPr>
          <w:sz w:val="25"/>
          <w:szCs w:val="25"/>
        </w:rPr>
      </w:pPr>
    </w:p>
    <w:p>
      <w:pPr>
        <w:spacing w:before="0" w:after="0"/>
        <w:ind w:right="21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ирово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судь</w:t>
      </w:r>
      <w:r>
        <w:rPr>
          <w:rFonts w:ascii="Times New Roman" w:eastAsia="Times New Roman" w:hAnsi="Times New Roman" w:cs="Times New Roman"/>
          <w:sz w:val="25"/>
          <w:szCs w:val="25"/>
        </w:rPr>
        <w:t>я судебного участка № 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значения </w:t>
      </w:r>
      <w:r>
        <w:rPr>
          <w:rFonts w:ascii="Times New Roman" w:eastAsia="Times New Roman" w:hAnsi="Times New Roman" w:cs="Times New Roman"/>
          <w:sz w:val="25"/>
          <w:szCs w:val="25"/>
        </w:rPr>
        <w:t>Сургута ХМАО-Югры Думлер Г.П.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находящийся по адресу: Тюменская область, г. Сург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ут, ул. Гагарина, д. 9,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>. 402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right="21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рассмотрев материалы дела об административном правонарушении, предусмотренном частью 1.1 статьи 12.1 Кодекса Российской Федерации об административных правонарушениях, в отношении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Шодиева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4rplc-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граждан</w:t>
      </w:r>
      <w:r>
        <w:rPr>
          <w:rFonts w:ascii="Times New Roman" w:eastAsia="Times New Roman" w:hAnsi="Times New Roman" w:cs="Times New Roman"/>
          <w:sz w:val="25"/>
          <w:szCs w:val="25"/>
        </w:rPr>
        <w:t>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Российской Федерации, </w:t>
      </w:r>
      <w:r>
        <w:rPr>
          <w:rFonts w:ascii="Times New Roman" w:eastAsia="Times New Roman" w:hAnsi="Times New Roman" w:cs="Times New Roman"/>
          <w:sz w:val="25"/>
          <w:szCs w:val="25"/>
        </w:rPr>
        <w:t>зарегистрированного по адресу: ХМАО-Югра</w:t>
      </w:r>
      <w:r>
        <w:rPr>
          <w:rStyle w:val="cat-UserDefinedgrp-35rplc-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проживающего по ад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ресу: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ХМАО-Югра, </w:t>
      </w:r>
      <w:r>
        <w:rPr>
          <w:rStyle w:val="cat-UserDefinedgrp-36rplc-12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center"/>
        <w:rPr>
          <w:sz w:val="25"/>
          <w:szCs w:val="25"/>
        </w:rPr>
      </w:pP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 С Т А Н О В И Л:</w:t>
      </w:r>
    </w:p>
    <w:p>
      <w:pPr>
        <w:spacing w:before="0" w:after="0"/>
        <w:ind w:firstLine="567"/>
        <w:jc w:val="center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03 марта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</w:t>
      </w:r>
      <w:r>
        <w:rPr>
          <w:rFonts w:ascii="Times New Roman" w:eastAsia="Times New Roman" w:hAnsi="Times New Roman" w:cs="Times New Roman"/>
          <w:sz w:val="25"/>
          <w:szCs w:val="25"/>
        </w:rPr>
        <w:t>21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</w:t>
      </w:r>
      <w:r>
        <w:rPr>
          <w:rFonts w:ascii="Times New Roman" w:eastAsia="Times New Roman" w:hAnsi="Times New Roman" w:cs="Times New Roman"/>
          <w:sz w:val="25"/>
          <w:szCs w:val="25"/>
        </w:rPr>
        <w:t>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</w:t>
      </w:r>
      <w:r>
        <w:rPr>
          <w:rFonts w:ascii="Times New Roman" w:eastAsia="Times New Roman" w:hAnsi="Times New Roman" w:cs="Times New Roman"/>
          <w:sz w:val="25"/>
          <w:szCs w:val="25"/>
        </w:rPr>
        <w:t>ут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9rplc-1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ХМАО-Югры, </w:t>
      </w:r>
      <w:r>
        <w:rPr>
          <w:rFonts w:ascii="Times New Roman" w:eastAsia="Times New Roman" w:hAnsi="Times New Roman" w:cs="Times New Roman"/>
          <w:sz w:val="25"/>
          <w:szCs w:val="25"/>
        </w:rPr>
        <w:t>Шодиев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7rplc-2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управлял </w:t>
      </w:r>
      <w:r>
        <w:rPr>
          <w:rFonts w:ascii="Times New Roman" w:eastAsia="Times New Roman" w:hAnsi="Times New Roman" w:cs="Times New Roman"/>
          <w:sz w:val="25"/>
          <w:szCs w:val="25"/>
        </w:rPr>
        <w:t>тр</w:t>
      </w:r>
      <w:r>
        <w:rPr>
          <w:rFonts w:ascii="Times New Roman" w:eastAsia="Times New Roman" w:hAnsi="Times New Roman" w:cs="Times New Roman"/>
          <w:sz w:val="25"/>
          <w:szCs w:val="25"/>
        </w:rPr>
        <w:t>анспор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тным средством </w:t>
      </w:r>
      <w:r>
        <w:rPr>
          <w:rStyle w:val="cat-UserDefinedgrp-38rplc-2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незарегистрированным в установленном порядке </w:t>
      </w:r>
      <w:r>
        <w:rPr>
          <w:rFonts w:ascii="Times New Roman" w:eastAsia="Times New Roman" w:hAnsi="Times New Roman" w:cs="Times New Roman"/>
          <w:sz w:val="25"/>
          <w:szCs w:val="25"/>
        </w:rPr>
        <w:t>повторно</w:t>
      </w:r>
      <w:r>
        <w:rPr>
          <w:rFonts w:ascii="Times New Roman" w:eastAsia="Times New Roman" w:hAnsi="Times New Roman" w:cs="Times New Roman"/>
          <w:sz w:val="25"/>
          <w:szCs w:val="25"/>
        </w:rPr>
        <w:t>, чем нарушил п. 1 Основных положений Правил дорожного движения РФ.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Шодиев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7rplc-2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судебном заседании вину признал, подтвердил изложенное в протоколе об административном правонарушении.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материалы дела,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судья пришел к следующим выводам.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Согласно п. 1 Основных положений по допуску транспортных средств к эксплуатации и обязанностей должностных лиц по обеспечению безопасности дорожного движения - механические транспортные средства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 в течение срока действия регистрационного знака "Транзит" или 10 суток после их приобретения или таможенного оформления.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обоснование виновности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Шодиева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40rplc-3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совершении правонарушения, предусмотренного ч. 1.1 ст. 12.1 КоАП РФ, представлены следующие документы: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86 ХМ </w:t>
      </w:r>
      <w:r>
        <w:rPr>
          <w:rFonts w:ascii="Times New Roman" w:eastAsia="Times New Roman" w:hAnsi="Times New Roman" w:cs="Times New Roman"/>
          <w:sz w:val="25"/>
          <w:szCs w:val="25"/>
        </w:rPr>
        <w:t>№ 568446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41rplc-3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рапорт ИДПС ОБДПС ГИБДД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УМВД России по г. Сургуту </w:t>
      </w:r>
      <w:r>
        <w:rPr>
          <w:rStyle w:val="cat-UserDefinedgrp-41rplc-3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копия постановления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 привлечении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Шодиева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42rplc-3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 по ч. 1 ст. 12.1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 назначением административного штрафа </w:t>
      </w:r>
      <w:r>
        <w:rPr>
          <w:rFonts w:ascii="Times New Roman" w:eastAsia="Times New Roman" w:hAnsi="Times New Roman" w:cs="Times New Roman"/>
          <w:sz w:val="25"/>
          <w:szCs w:val="25"/>
        </w:rPr>
        <w:t>8</w:t>
      </w:r>
      <w:r>
        <w:rPr>
          <w:rFonts w:ascii="Times New Roman" w:eastAsia="Times New Roman" w:hAnsi="Times New Roman" w:cs="Times New Roman"/>
          <w:sz w:val="25"/>
          <w:szCs w:val="25"/>
        </w:rPr>
        <w:t>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руб.</w:t>
      </w:r>
      <w:r>
        <w:rPr>
          <w:rFonts w:ascii="Times New Roman" w:eastAsia="Times New Roman" w:hAnsi="Times New Roman" w:cs="Times New Roman"/>
          <w:sz w:val="25"/>
          <w:szCs w:val="25"/>
        </w:rPr>
        <w:t>, с отметкой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 вступлении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29.02.2024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пия договора купли-продажи от </w:t>
      </w:r>
      <w:r>
        <w:rPr>
          <w:rStyle w:val="cat-UserDefinedgrp-14rplc-4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Согласно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окончания исполнения постановления о назначении административного наказания.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совокупность доказательств позволяет </w:t>
      </w:r>
      <w:r>
        <w:rPr>
          <w:rFonts w:ascii="Times New Roman" w:eastAsia="Times New Roman" w:hAnsi="Times New Roman" w:cs="Times New Roman"/>
          <w:sz w:val="25"/>
          <w:szCs w:val="25"/>
        </w:rPr>
        <w:t>суду сделать вы</w:t>
      </w:r>
      <w:r>
        <w:rPr>
          <w:rFonts w:ascii="Times New Roman" w:eastAsia="Times New Roman" w:hAnsi="Times New Roman" w:cs="Times New Roman"/>
          <w:sz w:val="25"/>
          <w:szCs w:val="25"/>
        </w:rPr>
        <w:t>вод о виновности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Шодиева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7rplc-4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правонарушения, предусмотренного ч. 1.1 ст. 12.1 КоАП РФ.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Действия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Шодиева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7rplc-4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суд квалифицирует по ч. 1.1 ст. 12.1 КоАП РФ – повторное совершение административного правонарушения, предусмотренного частью 1 статьи 12.1 КоАП РФ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управление транспортным средством, не зарегистрированным в установленном порядке.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>бстоятельств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смягчающи</w:t>
      </w:r>
      <w:r>
        <w:rPr>
          <w:rFonts w:ascii="Times New Roman" w:eastAsia="Times New Roman" w:hAnsi="Times New Roman" w:cs="Times New Roman"/>
          <w:sz w:val="25"/>
          <w:szCs w:val="25"/>
        </w:rPr>
        <w:t>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со ст. 4.2 КоАП РФ, </w:t>
      </w:r>
      <w:r>
        <w:rPr>
          <w:rFonts w:ascii="Times New Roman" w:eastAsia="Times New Roman" w:hAnsi="Times New Roman" w:cs="Times New Roman"/>
          <w:sz w:val="25"/>
          <w:szCs w:val="25"/>
        </w:rPr>
        <w:t>суд</w:t>
      </w:r>
      <w:r>
        <w:rPr>
          <w:rFonts w:ascii="Times New Roman" w:eastAsia="Times New Roman" w:hAnsi="Times New Roman" w:cs="Times New Roman"/>
          <w:sz w:val="25"/>
          <w:szCs w:val="25"/>
        </w:rPr>
        <w:t>ом не установлено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правонарушения в области дорожного движения</w:t>
      </w:r>
      <w:r>
        <w:rPr>
          <w:rFonts w:ascii="Times New Roman" w:eastAsia="Times New Roman" w:hAnsi="Times New Roman" w:cs="Times New Roman"/>
          <w:sz w:val="25"/>
          <w:szCs w:val="25"/>
        </w:rPr>
        <w:t>)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изложенного и, руководствуясь </w:t>
      </w:r>
      <w:r>
        <w:rPr>
          <w:rFonts w:ascii="Times New Roman" w:eastAsia="Times New Roman" w:hAnsi="Times New Roman" w:cs="Times New Roman"/>
          <w:sz w:val="25"/>
          <w:szCs w:val="25"/>
        </w:rPr>
        <w:t>ст.ст</w:t>
      </w:r>
      <w:r>
        <w:rPr>
          <w:rFonts w:ascii="Times New Roman" w:eastAsia="Times New Roman" w:hAnsi="Times New Roman" w:cs="Times New Roman"/>
          <w:sz w:val="25"/>
          <w:szCs w:val="25"/>
        </w:rPr>
        <w:t>. 29.9-29.11 КоАП РФ, мировой судья</w:t>
      </w: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 О С Т А Н О В И Л:</w:t>
      </w:r>
    </w:p>
    <w:p>
      <w:pPr>
        <w:spacing w:before="0" w:after="0"/>
        <w:ind w:firstLine="567"/>
        <w:jc w:val="center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признать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Шодиева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43rplc-4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виновн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частью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1.1 ст. 12.1 </w:t>
      </w:r>
      <w:r>
        <w:rPr>
          <w:rFonts w:ascii="Times New Roman" w:eastAsia="Times New Roman" w:hAnsi="Times New Roman" w:cs="Times New Roman"/>
          <w:sz w:val="25"/>
          <w:szCs w:val="25"/>
        </w:rPr>
        <w:t>Кодекса Российской Федерации об административных правонарушениях, и назначить е</w:t>
      </w:r>
      <w:r>
        <w:rPr>
          <w:rFonts w:ascii="Times New Roman" w:eastAsia="Times New Roman" w:hAnsi="Times New Roman" w:cs="Times New Roman"/>
          <w:sz w:val="25"/>
          <w:szCs w:val="25"/>
        </w:rPr>
        <w:t>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административное наказание в виде административного штрафа в размере 5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000 (пять тысяч) рублей.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номер счета получателя платежа 03100643000000018700 в РКЦ Ханты-Мансийск; БИК 007162163; ОКТМО г. Сургута 718 76 000; ИНН 860 101 0390; КПП 860 101 001; КБК 18811601123010001140; </w:t>
      </w:r>
      <w:r>
        <w:rPr>
          <w:rFonts w:ascii="Times New Roman" w:eastAsia="Times New Roman" w:hAnsi="Times New Roman" w:cs="Times New Roman"/>
          <w:sz w:val="25"/>
          <w:szCs w:val="25"/>
        </w:rPr>
        <w:t>кор</w:t>
      </w:r>
      <w:r>
        <w:rPr>
          <w:rFonts w:ascii="Times New Roman" w:eastAsia="Times New Roman" w:hAnsi="Times New Roman" w:cs="Times New Roman"/>
          <w:sz w:val="25"/>
          <w:szCs w:val="25"/>
        </w:rPr>
        <w:t>. /</w:t>
      </w:r>
      <w:r>
        <w:rPr>
          <w:rFonts w:ascii="Times New Roman" w:eastAsia="Times New Roman" w:hAnsi="Times New Roman" w:cs="Times New Roman"/>
          <w:sz w:val="25"/>
          <w:szCs w:val="25"/>
        </w:rPr>
        <w:t>сч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40102810245370000007.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УИН </w:t>
      </w:r>
      <w:r>
        <w:rPr>
          <w:rFonts w:ascii="Times New Roman" w:eastAsia="Times New Roman" w:hAnsi="Times New Roman" w:cs="Times New Roman"/>
          <w:sz w:val="25"/>
          <w:szCs w:val="25"/>
        </w:rPr>
        <w:t>18810486240320007758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Квитанци</w:t>
      </w:r>
      <w:r>
        <w:rPr>
          <w:rFonts w:ascii="Times New Roman" w:eastAsia="Times New Roman" w:hAnsi="Times New Roman" w:cs="Times New Roman"/>
          <w:sz w:val="25"/>
          <w:szCs w:val="25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>. д.9 ул. Гагарина г. Сургута.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</w:t>
      </w:r>
      <w:r>
        <w:rPr>
          <w:rFonts w:ascii="Times New Roman" w:eastAsia="Times New Roman" w:hAnsi="Times New Roman" w:cs="Times New Roman"/>
          <w:sz w:val="25"/>
          <w:szCs w:val="25"/>
        </w:rPr>
        <w:t>вую судью судебного участка № 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подпись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Г.П. Думлер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Style w:val="cat-UserDefinedgrp-44rplc-58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6">
    <w:name w:val="cat-UserDefined grp-34 rplc-6"/>
    <w:basedOn w:val="DefaultParagraphFont"/>
  </w:style>
  <w:style w:type="character" w:customStyle="1" w:styleId="cat-UserDefinedgrp-35rplc-9">
    <w:name w:val="cat-UserDefined grp-35 rplc-9"/>
    <w:basedOn w:val="DefaultParagraphFont"/>
  </w:style>
  <w:style w:type="character" w:customStyle="1" w:styleId="cat-UserDefinedgrp-36rplc-12">
    <w:name w:val="cat-UserDefined grp-36 rplc-12"/>
    <w:basedOn w:val="DefaultParagraphFont"/>
  </w:style>
  <w:style w:type="character" w:customStyle="1" w:styleId="cat-UserDefinedgrp-39rplc-19">
    <w:name w:val="cat-UserDefined grp-39 rplc-19"/>
    <w:basedOn w:val="DefaultParagraphFont"/>
  </w:style>
  <w:style w:type="character" w:customStyle="1" w:styleId="cat-UserDefinedgrp-37rplc-22">
    <w:name w:val="cat-UserDefined grp-37 rplc-22"/>
    <w:basedOn w:val="DefaultParagraphFont"/>
  </w:style>
  <w:style w:type="character" w:customStyle="1" w:styleId="cat-UserDefinedgrp-38rplc-24">
    <w:name w:val="cat-UserDefined grp-38 rplc-24"/>
    <w:basedOn w:val="DefaultParagraphFont"/>
  </w:style>
  <w:style w:type="character" w:customStyle="1" w:styleId="cat-UserDefinedgrp-37rplc-27">
    <w:name w:val="cat-UserDefined grp-37 rplc-27"/>
    <w:basedOn w:val="DefaultParagraphFont"/>
  </w:style>
  <w:style w:type="character" w:customStyle="1" w:styleId="cat-UserDefinedgrp-40rplc-30">
    <w:name w:val="cat-UserDefined grp-40 rplc-30"/>
    <w:basedOn w:val="DefaultParagraphFont"/>
  </w:style>
  <w:style w:type="character" w:customStyle="1" w:styleId="cat-UserDefinedgrp-41rplc-31">
    <w:name w:val="cat-UserDefined grp-41 rplc-31"/>
    <w:basedOn w:val="DefaultParagraphFont"/>
  </w:style>
  <w:style w:type="character" w:customStyle="1" w:styleId="cat-UserDefinedgrp-41rplc-34">
    <w:name w:val="cat-UserDefined grp-41 rplc-34"/>
    <w:basedOn w:val="DefaultParagraphFont"/>
  </w:style>
  <w:style w:type="character" w:customStyle="1" w:styleId="cat-UserDefinedgrp-42rplc-37">
    <w:name w:val="cat-UserDefined grp-42 rplc-37"/>
    <w:basedOn w:val="DefaultParagraphFont"/>
  </w:style>
  <w:style w:type="character" w:customStyle="1" w:styleId="cat-UserDefinedgrp-14rplc-42">
    <w:name w:val="cat-UserDefined grp-14 rplc-42"/>
    <w:basedOn w:val="DefaultParagraphFont"/>
  </w:style>
  <w:style w:type="character" w:customStyle="1" w:styleId="cat-UserDefinedgrp-37rplc-44">
    <w:name w:val="cat-UserDefined grp-37 rplc-44"/>
    <w:basedOn w:val="DefaultParagraphFont"/>
  </w:style>
  <w:style w:type="character" w:customStyle="1" w:styleId="cat-UserDefinedgrp-37rplc-46">
    <w:name w:val="cat-UserDefined grp-37 rplc-46"/>
    <w:basedOn w:val="DefaultParagraphFont"/>
  </w:style>
  <w:style w:type="character" w:customStyle="1" w:styleId="cat-UserDefinedgrp-43rplc-47">
    <w:name w:val="cat-UserDefined grp-43 rplc-47"/>
    <w:basedOn w:val="DefaultParagraphFont"/>
  </w:style>
  <w:style w:type="character" w:customStyle="1" w:styleId="cat-UserDefinedgrp-44rplc-58">
    <w:name w:val="cat-UserDefined grp-44 rplc-5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